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E76" w:rsidRPr="00807248" w:rsidRDefault="00DD0E76" w:rsidP="00DD0E76">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MYRKR</w:t>
      </w:r>
    </w:p>
    <w:p w:rsidR="008D1834" w:rsidRPr="00475088" w:rsidRDefault="008D1834" w:rsidP="008D1834">
      <w:pPr>
        <w:jc w:val="left"/>
        <w:rPr>
          <w:rFonts w:ascii="Century Gothic" w:hAnsi="Century Gothic"/>
        </w:rPr>
      </w:pPr>
    </w:p>
    <w:p w:rsidR="008D1834" w:rsidRPr="00475088" w:rsidRDefault="008D1834" w:rsidP="008D1834">
      <w:pPr>
        <w:jc w:val="left"/>
        <w:rPr>
          <w:rFonts w:ascii="Century Gothic" w:hAnsi="Century Gothic"/>
        </w:rPr>
      </w:pPr>
    </w:p>
    <w:p w:rsidR="008D1834" w:rsidRPr="00475088" w:rsidRDefault="008D1834" w:rsidP="008D1834">
      <w:pPr>
        <w:jc w:val="left"/>
        <w:rPr>
          <w:rFonts w:ascii="Century Gothic" w:hAnsi="Century Gothic"/>
        </w:rPr>
      </w:pPr>
      <w:r w:rsidRPr="00475088">
        <w:rPr>
          <w:rFonts w:ascii="Century Gothic" w:hAnsi="Century Gothic"/>
          <w:noProof/>
          <w:lang w:eastAsia="fr-FR"/>
        </w:rPr>
        <w:drawing>
          <wp:inline distT="0" distB="0" distL="0" distR="0">
            <wp:extent cx="2880000" cy="196085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60852"/>
                    </a:xfrm>
                    <a:prstGeom prst="rect">
                      <a:avLst/>
                    </a:prstGeom>
                    <a:noFill/>
                    <a:ln w="9525">
                      <a:noFill/>
                      <a:miter lim="800000"/>
                      <a:headEnd/>
                      <a:tailEnd/>
                    </a:ln>
                  </pic:spPr>
                </pic:pic>
              </a:graphicData>
            </a:graphic>
          </wp:inline>
        </w:drawing>
      </w:r>
    </w:p>
    <w:p w:rsidR="008D1834" w:rsidRPr="00475088" w:rsidRDefault="008D1834" w:rsidP="008D1834">
      <w:pPr>
        <w:jc w:val="left"/>
        <w:rPr>
          <w:rFonts w:ascii="Century Gothic" w:hAnsi="Century Gothic"/>
        </w:rPr>
      </w:pPr>
    </w:p>
    <w:p w:rsidR="008D1834" w:rsidRPr="00475088" w:rsidRDefault="008D1834" w:rsidP="008D1834">
      <w:pPr>
        <w:jc w:val="left"/>
        <w:rPr>
          <w:rFonts w:ascii="Century Gothic" w:hAnsi="Century Gothic"/>
        </w:rPr>
      </w:pPr>
    </w:p>
    <w:p w:rsidR="00C606E1" w:rsidRDefault="008D1834" w:rsidP="008D1834">
      <w:pPr>
        <w:jc w:val="left"/>
        <w:rPr>
          <w:rFonts w:ascii="Century Gothic" w:hAnsi="Century Gothic"/>
        </w:rPr>
      </w:pPr>
      <w:r w:rsidRPr="00475088">
        <w:rPr>
          <w:rFonts w:ascii="Century Gothic" w:hAnsi="Century Gothic"/>
        </w:rPr>
        <w:t>Bien que située largement à l'intérieur du territoire de l'</w:t>
      </w:r>
      <w:hyperlink r:id="rId6" w:history="1">
        <w:r w:rsidRPr="00475088">
          <w:rPr>
            <w:rStyle w:val="Lienhypertexte"/>
            <w:rFonts w:ascii="Century Gothic" w:hAnsi="Century Gothic"/>
            <w:color w:val="auto"/>
            <w:u w:val="none"/>
          </w:rPr>
          <w:t>Ancienne République</w:t>
        </w:r>
      </w:hyperlink>
      <w:r w:rsidRPr="00475088">
        <w:rPr>
          <w:rFonts w:ascii="Century Gothic" w:hAnsi="Century Gothic"/>
        </w:rPr>
        <w:t xml:space="preserve">, et figurant sur les registres officiels depuis plus de 300 ans, Myrkr fut toujours évitée par les </w:t>
      </w:r>
      <w:hyperlink r:id="rId7" w:history="1">
        <w:r w:rsidRPr="00475088">
          <w:rPr>
            <w:rStyle w:val="Lienhypertexte"/>
            <w:rFonts w:ascii="Century Gothic" w:hAnsi="Century Gothic"/>
            <w:color w:val="auto"/>
            <w:u w:val="none"/>
          </w:rPr>
          <w:t>Jedi</w:t>
        </w:r>
      </w:hyperlink>
      <w:r w:rsidRPr="00475088">
        <w:rPr>
          <w:rFonts w:ascii="Century Gothic" w:hAnsi="Century Gothic"/>
        </w:rPr>
        <w:t xml:space="preserve">, pour une raison bien particulière. Myrkr possède une végétation riche en métal, ce qui n'est pas sans intérêt si l'on désire se cacher des détecteurs. Les arbres de la planète fournissent en effet un brouillage naturel aux ondes de la plupart des systèmes électroniques, et empêchent toute détection longue-portée. A bien des égards, Myrkr est une planète ayant une forte relation avec la </w:t>
      </w:r>
      <w:hyperlink r:id="rId8" w:history="1">
        <w:r w:rsidRPr="00475088">
          <w:rPr>
            <w:rStyle w:val="Lienhypertexte"/>
            <w:rFonts w:ascii="Century Gothic" w:hAnsi="Century Gothic"/>
            <w:color w:val="auto"/>
            <w:u w:val="none"/>
          </w:rPr>
          <w:t>Force</w:t>
        </w:r>
      </w:hyperlink>
      <w:r w:rsidRPr="00475088">
        <w:rPr>
          <w:rFonts w:ascii="Century Gothic" w:hAnsi="Century Gothic"/>
        </w:rPr>
        <w:t xml:space="preserve">. C'est en effet l'un des seuls endroits de la </w:t>
      </w:r>
      <w:hyperlink r:id="rId9" w:history="1">
        <w:r w:rsidRPr="00475088">
          <w:rPr>
            <w:rStyle w:val="Lienhypertexte"/>
            <w:rFonts w:ascii="Century Gothic" w:hAnsi="Century Gothic"/>
            <w:color w:val="auto"/>
            <w:u w:val="none"/>
          </w:rPr>
          <w:t>galaxie</w:t>
        </w:r>
      </w:hyperlink>
      <w:r w:rsidRPr="00475088">
        <w:rPr>
          <w:rFonts w:ascii="Century Gothic" w:hAnsi="Century Gothic"/>
        </w:rPr>
        <w:t xml:space="preserve"> où l'on peut trouver des formes de vie animale sensibles à la Force. </w:t>
      </w:r>
      <w:r w:rsidRPr="00475088">
        <w:rPr>
          <w:rFonts w:ascii="Century Gothic" w:hAnsi="Century Gothic"/>
        </w:rPr>
        <w:br/>
      </w:r>
      <w:r w:rsidRPr="00475088">
        <w:rPr>
          <w:rFonts w:ascii="Century Gothic" w:hAnsi="Century Gothic"/>
        </w:rPr>
        <w:br/>
        <w:t xml:space="preserve">Les </w:t>
      </w:r>
      <w:hyperlink r:id="rId10" w:history="1">
        <w:proofErr w:type="spellStart"/>
        <w:r w:rsidRPr="00475088">
          <w:rPr>
            <w:rStyle w:val="Lienhypertexte"/>
            <w:rFonts w:ascii="Century Gothic" w:hAnsi="Century Gothic"/>
            <w:color w:val="auto"/>
            <w:u w:val="none"/>
          </w:rPr>
          <w:t>Vornskrs</w:t>
        </w:r>
        <w:proofErr w:type="spellEnd"/>
      </w:hyperlink>
      <w:r w:rsidRPr="00475088">
        <w:rPr>
          <w:rFonts w:ascii="Century Gothic" w:hAnsi="Century Gothic"/>
        </w:rPr>
        <w:t xml:space="preserve">, les prédateurs les plus </w:t>
      </w:r>
      <w:proofErr w:type="spellStart"/>
      <w:r w:rsidRPr="00475088">
        <w:rPr>
          <w:rFonts w:ascii="Century Gothic" w:hAnsi="Century Gothic"/>
        </w:rPr>
        <w:t>retoutables</w:t>
      </w:r>
      <w:proofErr w:type="spellEnd"/>
      <w:r w:rsidRPr="00475088">
        <w:rPr>
          <w:rFonts w:ascii="Century Gothic" w:hAnsi="Century Gothic"/>
        </w:rPr>
        <w:t xml:space="preserve"> de la planète, sont des créatures </w:t>
      </w:r>
      <w:proofErr w:type="spellStart"/>
      <w:r w:rsidRPr="00475088">
        <w:rPr>
          <w:rFonts w:ascii="Century Gothic" w:hAnsi="Century Gothic"/>
        </w:rPr>
        <w:t>quadripèdes</w:t>
      </w:r>
      <w:proofErr w:type="spellEnd"/>
      <w:r w:rsidRPr="00475088">
        <w:rPr>
          <w:rFonts w:ascii="Century Gothic" w:hAnsi="Century Gothic"/>
        </w:rPr>
        <w:t xml:space="preserve"> agiles et féroces. Ils ont la particularité d'être attirés par les formes de </w:t>
      </w:r>
      <w:proofErr w:type="gramStart"/>
      <w:r w:rsidRPr="00475088">
        <w:rPr>
          <w:rFonts w:ascii="Century Gothic" w:hAnsi="Century Gothic"/>
        </w:rPr>
        <w:t>vie réceptives</w:t>
      </w:r>
      <w:proofErr w:type="gramEnd"/>
      <w:r w:rsidRPr="00475088">
        <w:rPr>
          <w:rFonts w:ascii="Century Gothic" w:hAnsi="Century Gothic"/>
        </w:rPr>
        <w:t xml:space="preserve"> à la Force, et de les attaquer. Mais la raison pour laquelle Myrkr fut si longtemps évitée par les Jedi est la présence de petits mammifères totalement inoffensifs, d'une taille maximale de 50 centimètres, vivant dans les arbres : les </w:t>
      </w:r>
      <w:hyperlink r:id="rId11" w:history="1">
        <w:r w:rsidRPr="00475088">
          <w:rPr>
            <w:rStyle w:val="Lienhypertexte"/>
            <w:rFonts w:ascii="Century Gothic" w:hAnsi="Century Gothic"/>
            <w:color w:val="auto"/>
            <w:u w:val="none"/>
          </w:rPr>
          <w:t>Ysalamiris</w:t>
        </w:r>
      </w:hyperlink>
      <w:r w:rsidRPr="00475088">
        <w:rPr>
          <w:rFonts w:ascii="Century Gothic" w:hAnsi="Century Gothic"/>
        </w:rPr>
        <w:t xml:space="preserve">. Bien que pacifiques, ces petites créatures ont la particularité de repousser la Force, et de créer des zones d'où la Force est totalement absente. Un Jedi se trouvant dans une de ces bulles de "non-Force" serait complètement démuni, et ne pourrait avoir recours aux techniques dont il a l'habitude. </w:t>
      </w:r>
      <w:r w:rsidRPr="00475088">
        <w:rPr>
          <w:rFonts w:ascii="Century Gothic" w:hAnsi="Century Gothic"/>
        </w:rPr>
        <w:br/>
      </w:r>
      <w:r w:rsidRPr="00475088">
        <w:rPr>
          <w:rFonts w:ascii="Century Gothic" w:hAnsi="Century Gothic"/>
        </w:rPr>
        <w:br/>
        <w:t xml:space="preserve">Durant la </w:t>
      </w:r>
      <w:hyperlink r:id="rId12" w:history="1">
        <w:r w:rsidRPr="00475088">
          <w:rPr>
            <w:rStyle w:val="Lienhypertexte"/>
            <w:rFonts w:ascii="Century Gothic" w:hAnsi="Century Gothic"/>
            <w:color w:val="auto"/>
            <w:u w:val="none"/>
          </w:rPr>
          <w:t>Guerre Civile Galactique</w:t>
        </w:r>
      </w:hyperlink>
      <w:r w:rsidRPr="00475088">
        <w:rPr>
          <w:rFonts w:ascii="Century Gothic" w:hAnsi="Century Gothic"/>
        </w:rPr>
        <w:t xml:space="preserve">, Myrkr fut choisie comme lieu de la base secrète de </w:t>
      </w:r>
      <w:hyperlink r:id="rId13" w:history="1">
        <w:r w:rsidRPr="00475088">
          <w:rPr>
            <w:rStyle w:val="Lienhypertexte"/>
            <w:rFonts w:ascii="Century Gothic" w:hAnsi="Century Gothic"/>
            <w:color w:val="auto"/>
            <w:u w:val="none"/>
          </w:rPr>
          <w:t>Talon Karrde</w:t>
        </w:r>
      </w:hyperlink>
      <w:r w:rsidRPr="00475088">
        <w:rPr>
          <w:rFonts w:ascii="Century Gothic" w:hAnsi="Century Gothic"/>
        </w:rPr>
        <w:t xml:space="preserve">, l'un des </w:t>
      </w:r>
      <w:hyperlink r:id="rId14" w:history="1">
        <w:r w:rsidRPr="00475088">
          <w:rPr>
            <w:rStyle w:val="Lienhypertexte"/>
            <w:rFonts w:ascii="Century Gothic" w:hAnsi="Century Gothic"/>
            <w:color w:val="auto"/>
            <w:u w:val="none"/>
          </w:rPr>
          <w:t>contrebandiers</w:t>
        </w:r>
      </w:hyperlink>
      <w:r w:rsidRPr="00475088">
        <w:rPr>
          <w:rFonts w:ascii="Century Gothic" w:hAnsi="Century Gothic"/>
        </w:rPr>
        <w:t xml:space="preserve"> les plus rusés du moment. Cinq années après la </w:t>
      </w:r>
      <w:hyperlink r:id="rId15" w:history="1">
        <w:r w:rsidRPr="00475088">
          <w:rPr>
            <w:rStyle w:val="Lienhypertexte"/>
            <w:rFonts w:ascii="Century Gothic" w:hAnsi="Century Gothic"/>
            <w:color w:val="auto"/>
            <w:u w:val="none"/>
          </w:rPr>
          <w:t>Bataille d'Endor</w:t>
        </w:r>
      </w:hyperlink>
      <w:r w:rsidRPr="00475088">
        <w:rPr>
          <w:rFonts w:ascii="Century Gothic" w:hAnsi="Century Gothic"/>
        </w:rPr>
        <w:t xml:space="preserve">, Myrkr fut visitée par le </w:t>
      </w:r>
      <w:hyperlink r:id="rId16" w:history="1">
        <w:r w:rsidRPr="00475088">
          <w:rPr>
            <w:rStyle w:val="Lienhypertexte"/>
            <w:rFonts w:ascii="Century Gothic" w:hAnsi="Century Gothic"/>
            <w:color w:val="auto"/>
            <w:u w:val="none"/>
          </w:rPr>
          <w:t>Grand Amiral</w:t>
        </w:r>
      </w:hyperlink>
      <w:r w:rsidRPr="00475088">
        <w:rPr>
          <w:rFonts w:ascii="Century Gothic" w:hAnsi="Century Gothic"/>
        </w:rPr>
        <w:t xml:space="preserve"> </w:t>
      </w:r>
      <w:hyperlink r:id="rId17" w:history="1">
        <w:proofErr w:type="spellStart"/>
        <w:r w:rsidRPr="00475088">
          <w:rPr>
            <w:rStyle w:val="Lienhypertexte"/>
            <w:rFonts w:ascii="Century Gothic" w:hAnsi="Century Gothic"/>
            <w:color w:val="auto"/>
            <w:u w:val="none"/>
          </w:rPr>
          <w:t>Thrawn</w:t>
        </w:r>
        <w:proofErr w:type="spellEnd"/>
      </w:hyperlink>
      <w:r w:rsidRPr="00475088">
        <w:rPr>
          <w:rFonts w:ascii="Century Gothic" w:hAnsi="Century Gothic"/>
        </w:rPr>
        <w:t xml:space="preserve">, qui captura un grand nombre d'Ysalamiris pour se prémunir du Jedi fou </w:t>
      </w:r>
      <w:hyperlink r:id="rId18" w:history="1">
        <w:proofErr w:type="spellStart"/>
        <w:r w:rsidRPr="00475088">
          <w:rPr>
            <w:rStyle w:val="Lienhypertexte"/>
            <w:rFonts w:ascii="Century Gothic" w:hAnsi="Century Gothic"/>
            <w:color w:val="auto"/>
            <w:u w:val="none"/>
          </w:rPr>
          <w:t>Joruus</w:t>
        </w:r>
        <w:proofErr w:type="spellEnd"/>
        <w:r w:rsidRPr="00475088">
          <w:rPr>
            <w:rStyle w:val="Lienhypertexte"/>
            <w:rFonts w:ascii="Century Gothic" w:hAnsi="Century Gothic"/>
            <w:color w:val="auto"/>
            <w:u w:val="none"/>
          </w:rPr>
          <w:t xml:space="preserve"> C'</w:t>
        </w:r>
        <w:proofErr w:type="spellStart"/>
        <w:r w:rsidRPr="00475088">
          <w:rPr>
            <w:rStyle w:val="Lienhypertexte"/>
            <w:rFonts w:ascii="Century Gothic" w:hAnsi="Century Gothic"/>
            <w:color w:val="auto"/>
            <w:u w:val="none"/>
          </w:rPr>
          <w:t>Baoth</w:t>
        </w:r>
        <w:proofErr w:type="spellEnd"/>
      </w:hyperlink>
      <w:r w:rsidRPr="00475088">
        <w:rPr>
          <w:rFonts w:ascii="Century Gothic" w:hAnsi="Century Gothic"/>
        </w:rPr>
        <w:t xml:space="preserve"> et pour accélérer la croissance de son armée de </w:t>
      </w:r>
      <w:hyperlink r:id="rId19" w:history="1">
        <w:r w:rsidRPr="00475088">
          <w:rPr>
            <w:rStyle w:val="Lienhypertexte"/>
            <w:rFonts w:ascii="Century Gothic" w:hAnsi="Century Gothic"/>
            <w:color w:val="auto"/>
            <w:u w:val="none"/>
          </w:rPr>
          <w:t>clones</w:t>
        </w:r>
      </w:hyperlink>
      <w:r w:rsidRPr="00475088">
        <w:rPr>
          <w:rFonts w:ascii="Century Gothic" w:hAnsi="Century Gothic"/>
        </w:rPr>
        <w:t xml:space="preserve">. Karrde collabora, un peu contraint, avec le Grand Amiral, mais finit par choisir son camp : en aidant la </w:t>
      </w:r>
      <w:hyperlink r:id="rId20" w:history="1">
        <w:r w:rsidRPr="00475088">
          <w:rPr>
            <w:rStyle w:val="Lienhypertexte"/>
            <w:rFonts w:ascii="Century Gothic" w:hAnsi="Century Gothic"/>
            <w:color w:val="auto"/>
            <w:u w:val="none"/>
          </w:rPr>
          <w:t>Nouvelle République</w:t>
        </w:r>
      </w:hyperlink>
      <w:r w:rsidRPr="00475088">
        <w:rPr>
          <w:rFonts w:ascii="Century Gothic" w:hAnsi="Century Gothic"/>
        </w:rPr>
        <w:t xml:space="preserve">, il se fit un ennemi puissant et dut quitter Myrkr. </w:t>
      </w:r>
      <w:r w:rsidRPr="00475088">
        <w:rPr>
          <w:rFonts w:ascii="Century Gothic" w:hAnsi="Century Gothic"/>
        </w:rPr>
        <w:br/>
      </w:r>
      <w:r w:rsidRPr="00475088">
        <w:rPr>
          <w:rFonts w:ascii="Century Gothic" w:hAnsi="Century Gothic"/>
        </w:rPr>
        <w:br/>
        <w:t xml:space="preserve">Après les évènements tumultueux qui entourèrent la campagne militaire de </w:t>
      </w:r>
      <w:proofErr w:type="spellStart"/>
      <w:r w:rsidRPr="00475088">
        <w:rPr>
          <w:rFonts w:ascii="Century Gothic" w:hAnsi="Century Gothic"/>
        </w:rPr>
        <w:t>Thrawn</w:t>
      </w:r>
      <w:proofErr w:type="spellEnd"/>
      <w:r w:rsidRPr="00475088">
        <w:rPr>
          <w:rFonts w:ascii="Century Gothic" w:hAnsi="Century Gothic"/>
        </w:rPr>
        <w:t xml:space="preserve">, Myrkr retomba doucement dans l'oubli. Sa principale ville, </w:t>
      </w:r>
      <w:proofErr w:type="spellStart"/>
      <w:r w:rsidRPr="00475088">
        <w:rPr>
          <w:rFonts w:ascii="Century Gothic" w:hAnsi="Century Gothic"/>
        </w:rPr>
        <w:t>Hyllyard</w:t>
      </w:r>
      <w:proofErr w:type="spellEnd"/>
      <w:r w:rsidRPr="00475088">
        <w:rPr>
          <w:rFonts w:ascii="Century Gothic" w:hAnsi="Century Gothic"/>
        </w:rPr>
        <w:t xml:space="preserve"> City, est redevenue, après l'occupation impériale, un paradis pour les contrebandiers et les hors-la-loi, jusqu'à l'arrivée des </w:t>
      </w:r>
      <w:hyperlink r:id="rId21" w:history="1">
        <w:proofErr w:type="spellStart"/>
        <w:r w:rsidRPr="00475088">
          <w:rPr>
            <w:rStyle w:val="Lienhypertexte"/>
            <w:rFonts w:ascii="Century Gothic" w:hAnsi="Century Gothic"/>
            <w:color w:val="auto"/>
            <w:u w:val="none"/>
          </w:rPr>
          <w:t>Yuuzhan</w:t>
        </w:r>
        <w:proofErr w:type="spellEnd"/>
        <w:r w:rsidRPr="00475088">
          <w:rPr>
            <w:rStyle w:val="Lienhypertexte"/>
            <w:rFonts w:ascii="Century Gothic" w:hAnsi="Century Gothic"/>
            <w:color w:val="auto"/>
            <w:u w:val="none"/>
          </w:rPr>
          <w:t xml:space="preserve"> </w:t>
        </w:r>
        <w:proofErr w:type="spellStart"/>
        <w:r w:rsidRPr="00475088">
          <w:rPr>
            <w:rStyle w:val="Lienhypertexte"/>
            <w:rFonts w:ascii="Century Gothic" w:hAnsi="Century Gothic"/>
            <w:color w:val="auto"/>
            <w:u w:val="none"/>
          </w:rPr>
          <w:t>Vongs</w:t>
        </w:r>
        <w:proofErr w:type="spellEnd"/>
      </w:hyperlink>
      <w:r w:rsidRPr="00475088">
        <w:rPr>
          <w:rFonts w:ascii="Century Gothic" w:hAnsi="Century Gothic"/>
        </w:rPr>
        <w:t xml:space="preserve">. Comme de nombreuses autres planètes, Myrkr fut envahie et colonisée par les extragalactiques. Diverses expériences furent menées par les laborantins </w:t>
      </w:r>
      <w:proofErr w:type="spellStart"/>
      <w:r w:rsidRPr="00475088">
        <w:rPr>
          <w:rFonts w:ascii="Century Gothic" w:hAnsi="Century Gothic"/>
        </w:rPr>
        <w:t>yuuzhan</w:t>
      </w:r>
      <w:proofErr w:type="spellEnd"/>
      <w:r w:rsidRPr="00475088">
        <w:rPr>
          <w:rFonts w:ascii="Century Gothic" w:hAnsi="Century Gothic"/>
        </w:rPr>
        <w:t xml:space="preserve"> </w:t>
      </w:r>
      <w:proofErr w:type="spellStart"/>
      <w:r w:rsidRPr="00475088">
        <w:rPr>
          <w:rFonts w:ascii="Century Gothic" w:hAnsi="Century Gothic"/>
        </w:rPr>
        <w:t>vongs</w:t>
      </w:r>
      <w:proofErr w:type="spellEnd"/>
      <w:r w:rsidRPr="00475088">
        <w:rPr>
          <w:rFonts w:ascii="Century Gothic" w:hAnsi="Century Gothic"/>
        </w:rPr>
        <w:t xml:space="preserve"> sur les espèces végétales et animales de la planète. Ces expériences aboutirent à la création de l'espèce des </w:t>
      </w:r>
      <w:hyperlink r:id="rId22" w:history="1">
        <w:proofErr w:type="spellStart"/>
        <w:r w:rsidRPr="00475088">
          <w:rPr>
            <w:rStyle w:val="Lienhypertexte"/>
            <w:rFonts w:ascii="Century Gothic" w:hAnsi="Century Gothic"/>
            <w:color w:val="auto"/>
            <w:u w:val="none"/>
          </w:rPr>
          <w:t>Voxyns</w:t>
        </w:r>
        <w:proofErr w:type="spellEnd"/>
      </w:hyperlink>
      <w:r w:rsidRPr="00475088">
        <w:rPr>
          <w:rFonts w:ascii="Century Gothic" w:hAnsi="Century Gothic"/>
        </w:rPr>
        <w:t xml:space="preserve">, version évoluée et mortelle des </w:t>
      </w:r>
      <w:proofErr w:type="spellStart"/>
      <w:r w:rsidRPr="00475088">
        <w:rPr>
          <w:rFonts w:ascii="Century Gothic" w:hAnsi="Century Gothic"/>
        </w:rPr>
        <w:t>Vornskrs</w:t>
      </w:r>
      <w:proofErr w:type="spellEnd"/>
      <w:r w:rsidRPr="00475088">
        <w:rPr>
          <w:rFonts w:ascii="Century Gothic" w:hAnsi="Century Gothic"/>
        </w:rPr>
        <w:t xml:space="preserve">. Les </w:t>
      </w:r>
      <w:proofErr w:type="spellStart"/>
      <w:r w:rsidRPr="00475088">
        <w:rPr>
          <w:rFonts w:ascii="Century Gothic" w:hAnsi="Century Gothic"/>
        </w:rPr>
        <w:t>Voxyns</w:t>
      </w:r>
      <w:proofErr w:type="spellEnd"/>
      <w:r w:rsidRPr="00475088">
        <w:rPr>
          <w:rFonts w:ascii="Century Gothic" w:hAnsi="Century Gothic"/>
        </w:rPr>
        <w:t xml:space="preserve"> furent utilisés pour traquer les membres du </w:t>
      </w:r>
      <w:hyperlink r:id="rId23" w:history="1">
        <w:r w:rsidRPr="00475088">
          <w:rPr>
            <w:rStyle w:val="Lienhypertexte"/>
            <w:rFonts w:ascii="Century Gothic" w:hAnsi="Century Gothic"/>
            <w:color w:val="auto"/>
            <w:u w:val="none"/>
          </w:rPr>
          <w:t>Nouvel Ordre Jedi</w:t>
        </w:r>
      </w:hyperlink>
      <w:r w:rsidRPr="00475088">
        <w:rPr>
          <w:rFonts w:ascii="Century Gothic" w:hAnsi="Century Gothic"/>
        </w:rPr>
        <w:t xml:space="preserve">, dont plusieurs représentants furent tués. </w:t>
      </w:r>
    </w:p>
    <w:p w:rsidR="0091340F" w:rsidRPr="00475088" w:rsidRDefault="008D1834" w:rsidP="008D1834">
      <w:pPr>
        <w:jc w:val="left"/>
        <w:rPr>
          <w:rFonts w:ascii="Century Gothic" w:hAnsi="Century Gothic"/>
        </w:rPr>
      </w:pPr>
      <w:r w:rsidRPr="00475088">
        <w:rPr>
          <w:rFonts w:ascii="Century Gothic" w:hAnsi="Century Gothic"/>
        </w:rPr>
        <w:br/>
        <w:t xml:space="preserve">Lorsque les Jedis découvrirent que les </w:t>
      </w:r>
      <w:proofErr w:type="spellStart"/>
      <w:r w:rsidRPr="00475088">
        <w:rPr>
          <w:rFonts w:ascii="Century Gothic" w:hAnsi="Century Gothic"/>
        </w:rPr>
        <w:t>Voxyns</w:t>
      </w:r>
      <w:proofErr w:type="spellEnd"/>
      <w:r w:rsidRPr="00475088">
        <w:rPr>
          <w:rFonts w:ascii="Century Gothic" w:hAnsi="Century Gothic"/>
        </w:rPr>
        <w:t xml:space="preserve"> étaient des clones, ils supposèrent qu'il devait exister, quelque part sur Myrkr, une reine, un animal-souche, dont la destruction sonnerait le </w:t>
      </w:r>
      <w:r w:rsidRPr="00475088">
        <w:rPr>
          <w:rFonts w:ascii="Century Gothic" w:hAnsi="Century Gothic"/>
        </w:rPr>
        <w:lastRenderedPageBreak/>
        <w:t xml:space="preserve">glas de l'espèce. Une expédition fut alors menée par plusieurs jeunes Jedi, dont les enfants Solo, pour détruire cette reine. La mission fut un succès, bien que les pertes dans les rangs Jedi </w:t>
      </w:r>
      <w:proofErr w:type="gramStart"/>
      <w:r w:rsidRPr="00475088">
        <w:rPr>
          <w:rFonts w:ascii="Century Gothic" w:hAnsi="Century Gothic"/>
        </w:rPr>
        <w:t>furent</w:t>
      </w:r>
      <w:proofErr w:type="gramEnd"/>
      <w:r w:rsidRPr="00475088">
        <w:rPr>
          <w:rFonts w:ascii="Century Gothic" w:hAnsi="Century Gothic"/>
        </w:rPr>
        <w:t xml:space="preserve"> nombreuses, incluant notamment le cadet de la famille Solo, </w:t>
      </w:r>
      <w:hyperlink r:id="rId24" w:history="1">
        <w:proofErr w:type="spellStart"/>
        <w:r w:rsidRPr="00475088">
          <w:rPr>
            <w:rStyle w:val="Lienhypertexte"/>
            <w:rFonts w:ascii="Century Gothic" w:hAnsi="Century Gothic"/>
            <w:color w:val="auto"/>
            <w:u w:val="none"/>
          </w:rPr>
          <w:t>Anakin</w:t>
        </w:r>
        <w:proofErr w:type="spellEnd"/>
      </w:hyperlink>
      <w:r w:rsidRPr="00475088">
        <w:rPr>
          <w:rFonts w:ascii="Century Gothic" w:hAnsi="Century Gothic"/>
        </w:rPr>
        <w:t>.</w:t>
      </w:r>
    </w:p>
    <w:sectPr w:rsidR="0091340F" w:rsidRPr="0047508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75C88"/>
    <w:rsid w:val="001821DA"/>
    <w:rsid w:val="00192C77"/>
    <w:rsid w:val="001B001D"/>
    <w:rsid w:val="001B0297"/>
    <w:rsid w:val="001D66D1"/>
    <w:rsid w:val="0020283A"/>
    <w:rsid w:val="002063E7"/>
    <w:rsid w:val="002130EF"/>
    <w:rsid w:val="0023694E"/>
    <w:rsid w:val="002464F1"/>
    <w:rsid w:val="00253631"/>
    <w:rsid w:val="00283F21"/>
    <w:rsid w:val="0028445F"/>
    <w:rsid w:val="00287F67"/>
    <w:rsid w:val="002A2AA3"/>
    <w:rsid w:val="002A30D4"/>
    <w:rsid w:val="002D0E53"/>
    <w:rsid w:val="002F7C67"/>
    <w:rsid w:val="0033237E"/>
    <w:rsid w:val="00334D9A"/>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75088"/>
    <w:rsid w:val="004807F0"/>
    <w:rsid w:val="004A084A"/>
    <w:rsid w:val="004B05B2"/>
    <w:rsid w:val="004B4D4F"/>
    <w:rsid w:val="004F0D15"/>
    <w:rsid w:val="004F173C"/>
    <w:rsid w:val="00505EE3"/>
    <w:rsid w:val="00516D17"/>
    <w:rsid w:val="005452C0"/>
    <w:rsid w:val="00552579"/>
    <w:rsid w:val="005740AE"/>
    <w:rsid w:val="00597EE6"/>
    <w:rsid w:val="005C0251"/>
    <w:rsid w:val="00613D34"/>
    <w:rsid w:val="00617CC8"/>
    <w:rsid w:val="006220DF"/>
    <w:rsid w:val="006B3D3F"/>
    <w:rsid w:val="006D7CEA"/>
    <w:rsid w:val="006E6708"/>
    <w:rsid w:val="006F0200"/>
    <w:rsid w:val="00710AF8"/>
    <w:rsid w:val="0078094F"/>
    <w:rsid w:val="007848C8"/>
    <w:rsid w:val="0078785D"/>
    <w:rsid w:val="00793F32"/>
    <w:rsid w:val="007C6BEE"/>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69E7"/>
    <w:rsid w:val="009A746F"/>
    <w:rsid w:val="009C11F9"/>
    <w:rsid w:val="009C3167"/>
    <w:rsid w:val="00A04277"/>
    <w:rsid w:val="00A31F05"/>
    <w:rsid w:val="00A37E2B"/>
    <w:rsid w:val="00A60E98"/>
    <w:rsid w:val="00AB542A"/>
    <w:rsid w:val="00AD0D2A"/>
    <w:rsid w:val="00AD6C8C"/>
    <w:rsid w:val="00B009BA"/>
    <w:rsid w:val="00B05931"/>
    <w:rsid w:val="00B05B0F"/>
    <w:rsid w:val="00B25391"/>
    <w:rsid w:val="00B4215A"/>
    <w:rsid w:val="00B439C4"/>
    <w:rsid w:val="00B77330"/>
    <w:rsid w:val="00B926EA"/>
    <w:rsid w:val="00BA54DF"/>
    <w:rsid w:val="00BD6605"/>
    <w:rsid w:val="00BE04D5"/>
    <w:rsid w:val="00BF783B"/>
    <w:rsid w:val="00C43AB6"/>
    <w:rsid w:val="00C46099"/>
    <w:rsid w:val="00C606E1"/>
    <w:rsid w:val="00C65BD8"/>
    <w:rsid w:val="00C855C3"/>
    <w:rsid w:val="00CA15E3"/>
    <w:rsid w:val="00CA6594"/>
    <w:rsid w:val="00CC2E4A"/>
    <w:rsid w:val="00CC5C61"/>
    <w:rsid w:val="00D12803"/>
    <w:rsid w:val="00D3699D"/>
    <w:rsid w:val="00D41BA5"/>
    <w:rsid w:val="00D53E20"/>
    <w:rsid w:val="00D7705C"/>
    <w:rsid w:val="00DD0E76"/>
    <w:rsid w:val="00DE2127"/>
    <w:rsid w:val="00DE7F1E"/>
    <w:rsid w:val="00DF0633"/>
    <w:rsid w:val="00DF6211"/>
    <w:rsid w:val="00E15467"/>
    <w:rsid w:val="00E230AE"/>
    <w:rsid w:val="00E27CCC"/>
    <w:rsid w:val="00E366CC"/>
    <w:rsid w:val="00E41058"/>
    <w:rsid w:val="00E61A50"/>
    <w:rsid w:val="00E65442"/>
    <w:rsid w:val="00E727E2"/>
    <w:rsid w:val="00E86A4A"/>
    <w:rsid w:val="00EA1756"/>
    <w:rsid w:val="00EF152C"/>
    <w:rsid w:val="00EF5762"/>
    <w:rsid w:val="00F01F57"/>
    <w:rsid w:val="00F221A1"/>
    <w:rsid w:val="00F36E79"/>
    <w:rsid w:val="00F43A46"/>
    <w:rsid w:val="00F51459"/>
    <w:rsid w:val="00F51CD0"/>
    <w:rsid w:val="00F61B60"/>
    <w:rsid w:val="00F8419B"/>
    <w:rsid w:val="00F92A8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tech_force_1" TargetMode="External"/><Relationship Id="rId13" Type="http://schemas.openxmlformats.org/officeDocument/2006/relationships/hyperlink" Target="http://www.starwars-holonet.com/holonet.php?fiche=perso_karrde_talon" TargetMode="External"/><Relationship Id="rId18" Type="http://schemas.openxmlformats.org/officeDocument/2006/relationships/hyperlink" Target="http://www.starwars-holonet.com/holonet.php?fiche=perso_cbaoth_joruu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tarwars-holonet.com/holonet.php?fiche=org_esp_yv" TargetMode="External"/><Relationship Id="rId7" Type="http://schemas.openxmlformats.org/officeDocument/2006/relationships/hyperlink" Target="http://www.starwars-holonet.com/holonet.php?fiche=org_jedi" TargetMode="External"/><Relationship Id="rId12" Type="http://schemas.openxmlformats.org/officeDocument/2006/relationships/hyperlink" Target="http://www.starwars-holonet.com/holonet.php?fiche=event_gcg" TargetMode="External"/><Relationship Id="rId17" Type="http://schemas.openxmlformats.org/officeDocument/2006/relationships/hyperlink" Target="http://www.starwars-holonet.com/holonet.php?fiche=perso_thraw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org_grands_amiraux" TargetMode="External"/><Relationship Id="rId20" Type="http://schemas.openxmlformats.org/officeDocument/2006/relationships/hyperlink" Target="http://www.starwars-holonet.com/holonet.php?fiche=org_nr" TargetMode="External"/><Relationship Id="rId1" Type="http://schemas.openxmlformats.org/officeDocument/2006/relationships/numbering" Target="numbering.xml"/><Relationship Id="rId6" Type="http://schemas.openxmlformats.org/officeDocument/2006/relationships/hyperlink" Target="http://www.starwars-holonet.com/holonet.php?fiche=org_ar" TargetMode="External"/><Relationship Id="rId11" Type="http://schemas.openxmlformats.org/officeDocument/2006/relationships/hyperlink" Target="http://www.starwars-holonet.com/holonet.php?fiche=crea_ysalamiri" TargetMode="External"/><Relationship Id="rId24" Type="http://schemas.openxmlformats.org/officeDocument/2006/relationships/hyperlink" Target="http://www.starwars-holonet.com/holonet.php?fiche=perso_solo_anakin" TargetMode="External"/><Relationship Id="rId5" Type="http://schemas.openxmlformats.org/officeDocument/2006/relationships/image" Target="media/image1.png"/><Relationship Id="rId15" Type="http://schemas.openxmlformats.org/officeDocument/2006/relationships/hyperlink" Target="http://www.starwars-holonet.com/holonet.php?fiche=event_endor" TargetMode="External"/><Relationship Id="rId23" Type="http://schemas.openxmlformats.org/officeDocument/2006/relationships/hyperlink" Target="http://www.starwars-holonet.com/holonet.php?fiche=org_noj" TargetMode="External"/><Relationship Id="rId10" Type="http://schemas.openxmlformats.org/officeDocument/2006/relationships/hyperlink" Target="http://www.starwars-holonet.com/holonet.php?fiche=crea_vornskr" TargetMode="External"/><Relationship Id="rId19" Type="http://schemas.openxmlformats.org/officeDocument/2006/relationships/hyperlink" Target="http://www.starwars-holonet.com/holonet.php?fiche=tech_clone" TargetMode="External"/><Relationship Id="rId4" Type="http://schemas.openxmlformats.org/officeDocument/2006/relationships/webSettings" Target="webSettings.xml"/><Relationship Id="rId9" Type="http://schemas.openxmlformats.org/officeDocument/2006/relationships/hyperlink" Target="http://www.starwars-holonet.com/holonet.php?fiche=lieu_galaxie" TargetMode="External"/><Relationship Id="rId14" Type="http://schemas.openxmlformats.org/officeDocument/2006/relationships/hyperlink" Target="http://www.starwars-holonet.com/holonet.php?fiche=org_contrebandier" TargetMode="External"/><Relationship Id="rId22" Type="http://schemas.openxmlformats.org/officeDocument/2006/relationships/hyperlink" Target="http://www.starwars-holonet.com/holonet.php?fiche=crea_voxy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717</Words>
  <Characters>3944</Characters>
  <Application>Microsoft Office Word</Application>
  <DocSecurity>0</DocSecurity>
  <Lines>32</Lines>
  <Paragraphs>9</Paragraphs>
  <ScaleCrop>false</ScaleCrop>
  <Company/>
  <LinksUpToDate>false</LinksUpToDate>
  <CharactersWithSpaces>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9</cp:revision>
  <dcterms:created xsi:type="dcterms:W3CDTF">2010-03-25T07:32:00Z</dcterms:created>
  <dcterms:modified xsi:type="dcterms:W3CDTF">2012-05-23T10:03:00Z</dcterms:modified>
</cp:coreProperties>
</file>